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楷体" w:cs="Times New Roman"/>
          <w:sz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绿色低碳技术应用场景创新</w:t>
      </w: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案例汇总表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报送单位（盖章）：                               联系人及电话：</w:t>
      </w:r>
    </w:p>
    <w:tbl>
      <w:tblPr>
        <w:tblStyle w:val="6"/>
        <w:tblW w:w="14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500"/>
        <w:gridCol w:w="3112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  <w:t>场景名称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  <w:t>场景方向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简介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lang w:val="en-US" w:eastAsia="zh-CN"/>
              </w:rPr>
              <w:t>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2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3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1.场景方向只填写序号（不超过3个）：1.能源智慧管理与开发利用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2.碳捕捉与封存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3.绿色制造与零碳工厂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4.绿色交通与物流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5.绿色金融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6.零碳社区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7.绿色低碳建筑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8.其他，请列出具体方向名称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2.案例简介包括：绿色低碳技术应用和场景建设情况，经济、环境和社会效益，案例特色等。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1A7E"/>
    <w:rsid w:val="497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spacing w:line="600" w:lineRule="exact"/>
      <w:ind w:firstLine="720" w:firstLineChars="200"/>
      <w:outlineLvl w:val="1"/>
    </w:pPr>
    <w:rPr>
      <w:rFonts w:ascii="Courier New" w:hAnsi="Courier New" w:eastAsia="楷体_GB2312"/>
      <w:b/>
      <w:color w:val="000000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2023-04-27T02:53:00Z</dcterms:created>
  <dc:creator>Administrator</dc:creator>
  <cp:lastModifiedBy>Administrator</cp:lastModifiedBy>
  <dcterms:modified xsi:type="dcterms:W3CDTF">2023-04-27T03:03:36Z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